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31F" w:rsidRPr="007A468B" w:rsidRDefault="0075431F" w:rsidP="007A468B">
      <w:pPr>
        <w:jc w:val="center"/>
        <w:rPr>
          <w:b/>
          <w:caps/>
        </w:rPr>
      </w:pPr>
      <w:r w:rsidRPr="0075431F">
        <w:rPr>
          <w:b/>
          <w:caps/>
        </w:rPr>
        <w:t>Refinancing Analysis</w:t>
      </w:r>
    </w:p>
    <w:p w:rsidR="007A468B" w:rsidRDefault="007A468B"/>
    <w:p w:rsidR="0075431F" w:rsidRDefault="0075431F">
      <w:r w:rsidRPr="0075431F">
        <w:rPr>
          <w:b/>
        </w:rPr>
        <w:t>Mortgage refinancing</w:t>
      </w:r>
      <w:r>
        <w:t xml:space="preserve"> - </w:t>
      </w:r>
      <w:r w:rsidRPr="0075431F">
        <w:t>is when a property owner takes out a new mortgage and uses it to pay off the existing mortgage</w:t>
      </w:r>
      <w:r>
        <w:t>.</w:t>
      </w:r>
    </w:p>
    <w:p w:rsidR="0075431F" w:rsidRDefault="0075431F"/>
    <w:p w:rsidR="0075431F" w:rsidRDefault="0075431F">
      <w:r w:rsidRPr="0075431F">
        <w:rPr>
          <w:b/>
        </w:rPr>
        <w:t>Original Loan Amount</w:t>
      </w:r>
      <w:r>
        <w:t>: $393,600, 4.125% 30 year 5/1 ARM</w:t>
      </w:r>
      <w:r>
        <w:rPr>
          <w:rStyle w:val="FootnoteReference"/>
        </w:rPr>
        <w:footnoteReference w:id="1"/>
      </w:r>
    </w:p>
    <w:p w:rsidR="0075431F" w:rsidRDefault="0075431F">
      <w:r w:rsidRPr="0075431F">
        <w:rPr>
          <w:b/>
        </w:rPr>
        <w:t>Payment</w:t>
      </w:r>
      <w:r>
        <w:t>: $1,907.58</w:t>
      </w:r>
      <w:r>
        <w:rPr>
          <w:rStyle w:val="FootnoteReference"/>
        </w:rPr>
        <w:footnoteReference w:id="2"/>
      </w:r>
    </w:p>
    <w:p w:rsidR="0075431F" w:rsidRDefault="0075431F">
      <w:r w:rsidRPr="0075431F">
        <w:rPr>
          <w:b/>
        </w:rPr>
        <w:t>Current Outstanding Balance</w:t>
      </w:r>
      <w:r>
        <w:t>: $385,000</w:t>
      </w:r>
    </w:p>
    <w:p w:rsidR="0075431F" w:rsidRDefault="0075431F">
      <w:r w:rsidRPr="0075431F">
        <w:rPr>
          <w:b/>
        </w:rPr>
        <w:t>Time Remaining</w:t>
      </w:r>
      <w:r>
        <w:t>: 340 months</w:t>
      </w:r>
    </w:p>
    <w:p w:rsidR="0075431F" w:rsidRDefault="0075431F">
      <w:r w:rsidRPr="0075431F">
        <w:rPr>
          <w:b/>
        </w:rPr>
        <w:t>Available Rate</w:t>
      </w:r>
      <w:r>
        <w:t>: 3.25%</w:t>
      </w:r>
      <w:r w:rsidR="00B63944">
        <w:t xml:space="preserve"> 30-year fixed</w:t>
      </w:r>
    </w:p>
    <w:p w:rsidR="0075431F" w:rsidRDefault="0075431F">
      <w:r w:rsidRPr="00B63944">
        <w:rPr>
          <w:b/>
        </w:rPr>
        <w:t>Total Cost to Refinance</w:t>
      </w:r>
      <w:r>
        <w:t xml:space="preserve">: </w:t>
      </w:r>
      <w:r w:rsidR="00197A08">
        <w:t>$2,861.41</w:t>
      </w:r>
    </w:p>
    <w:p w:rsidR="0075431F" w:rsidRDefault="00B63944">
      <w:r w:rsidRPr="00B63944">
        <w:rPr>
          <w:b/>
        </w:rPr>
        <w:t>New Payment</w:t>
      </w:r>
      <w:r>
        <w:t>: $1,675.54</w:t>
      </w:r>
      <w:r>
        <w:rPr>
          <w:rStyle w:val="FootnoteReference"/>
        </w:rPr>
        <w:footnoteReference w:id="3"/>
      </w:r>
    </w:p>
    <w:p w:rsidR="00B63944" w:rsidRDefault="00B63944"/>
    <w:p w:rsidR="00B63944" w:rsidRDefault="00B63944">
      <w:r w:rsidRPr="00197A08">
        <w:rPr>
          <w:i/>
        </w:rPr>
        <w:t>Note</w:t>
      </w:r>
      <w:r>
        <w:t xml:space="preserve">: Although the new payment is quoted at $1,675.54, this is for a new 30-year mortgage (360 months).  We must take into account that we are now paying an additional 20 months.  One way to compare “apples to apples” is to calculate what your payment would be if the bank offered a 340 month loan.  Changing “N” on your calculator to 340 will give you a payment of </w:t>
      </w:r>
      <w:r w:rsidRPr="00B63944">
        <w:rPr>
          <w:b/>
        </w:rPr>
        <w:t>$1,734.04</w:t>
      </w:r>
      <w:r>
        <w:t>.</w:t>
      </w:r>
    </w:p>
    <w:p w:rsidR="00197A08" w:rsidRDefault="00197A08"/>
    <w:p w:rsidR="00197A08" w:rsidRDefault="00197A08">
      <w:r w:rsidRPr="00C37F95">
        <w:rPr>
          <w:b/>
        </w:rPr>
        <w:t>Monthly savings</w:t>
      </w:r>
      <w:r w:rsidR="00C37F95">
        <w:t xml:space="preserve"> </w:t>
      </w:r>
      <w:r w:rsidR="00C37F95" w:rsidRPr="00C37F95">
        <w:rPr>
          <w:b/>
        </w:rPr>
        <w:t>“apples to apples”</w:t>
      </w:r>
      <w:r>
        <w:t>: $1,907.58 – 1,734.04 = $173.54</w:t>
      </w:r>
    </w:p>
    <w:p w:rsidR="00197A08" w:rsidRDefault="00197A08">
      <w:r w:rsidRPr="00C37F95">
        <w:rPr>
          <w:b/>
        </w:rPr>
        <w:t>Months remaining before moving</w:t>
      </w:r>
      <w:r>
        <w:t>: 36</w:t>
      </w:r>
    </w:p>
    <w:p w:rsidR="00C37F95" w:rsidRDefault="00197A08">
      <w:r w:rsidRPr="00C37F95">
        <w:rPr>
          <w:b/>
        </w:rPr>
        <w:t>Future value of monthly savings</w:t>
      </w:r>
      <w:r w:rsidR="00C37F95" w:rsidRPr="00C37F95">
        <w:rPr>
          <w:b/>
        </w:rPr>
        <w:t xml:space="preserve"> (assuming a 3% after tax return)</w:t>
      </w:r>
      <w:r>
        <w:t>:</w:t>
      </w:r>
      <w:r w:rsidR="00C37F95">
        <w:t xml:space="preserve"> $6,528.68</w:t>
      </w:r>
      <w:r w:rsidR="00C37F95">
        <w:rPr>
          <w:rStyle w:val="FootnoteReference"/>
        </w:rPr>
        <w:footnoteReference w:id="4"/>
      </w:r>
    </w:p>
    <w:p w:rsidR="00C37F95" w:rsidRDefault="00C37F95">
      <w:r w:rsidRPr="00C37F95">
        <w:rPr>
          <w:b/>
        </w:rPr>
        <w:t>Future value of money spent today to refinance (assuming 3% after tax return)</w:t>
      </w:r>
      <w:r>
        <w:t>: $3,130.53</w:t>
      </w:r>
      <w:r>
        <w:rPr>
          <w:rStyle w:val="FootnoteReference"/>
        </w:rPr>
        <w:footnoteReference w:id="5"/>
      </w:r>
      <w:r>
        <w:t xml:space="preserve"> </w:t>
      </w:r>
    </w:p>
    <w:p w:rsidR="00C37F95" w:rsidRDefault="00C37F95"/>
    <w:p w:rsidR="00C37F95" w:rsidRDefault="00C37F95">
      <w:r w:rsidRPr="00C37F95">
        <w:rPr>
          <w:b/>
        </w:rPr>
        <w:t>Net savings at the end of 3 years</w:t>
      </w:r>
      <w:r>
        <w:t>: $3,398.15</w:t>
      </w:r>
    </w:p>
    <w:p w:rsidR="00C37F95" w:rsidRDefault="00C37F95"/>
    <w:p w:rsidR="00C37F95" w:rsidRDefault="00C37F95">
      <w:r>
        <w:t>Note that I have assumed that we will live in the home an additional 3 years (36 months) before moving.  If we plan to live in the house 5 years (60 months) the numbers look even better.</w:t>
      </w:r>
    </w:p>
    <w:p w:rsidR="00C37F95" w:rsidRDefault="00C37F95"/>
    <w:p w:rsidR="00C37F95" w:rsidRDefault="00C37F95" w:rsidP="00C37F95">
      <w:r w:rsidRPr="00C37F95">
        <w:rPr>
          <w:b/>
        </w:rPr>
        <w:t>Monthly savings</w:t>
      </w:r>
      <w:r>
        <w:t xml:space="preserve"> </w:t>
      </w:r>
      <w:r w:rsidRPr="00C37F95">
        <w:rPr>
          <w:b/>
        </w:rPr>
        <w:t>“apples to apples”</w:t>
      </w:r>
      <w:r>
        <w:t>: $1,907.58 – 1,734.04 = $173.54</w:t>
      </w:r>
    </w:p>
    <w:p w:rsidR="00C37F95" w:rsidRDefault="00C37F95" w:rsidP="00C37F95">
      <w:r w:rsidRPr="00C37F95">
        <w:rPr>
          <w:b/>
        </w:rPr>
        <w:t>Months remaining before moving</w:t>
      </w:r>
      <w:r>
        <w:t xml:space="preserve">: </w:t>
      </w:r>
      <w:r>
        <w:t>60</w:t>
      </w:r>
    </w:p>
    <w:p w:rsidR="00C37F95" w:rsidRDefault="00C37F95" w:rsidP="00C37F95">
      <w:r w:rsidRPr="00C37F95">
        <w:rPr>
          <w:b/>
        </w:rPr>
        <w:t>Future value of monthly savings (assuming a 3% after tax return)</w:t>
      </w:r>
      <w:r>
        <w:t>: $</w:t>
      </w:r>
      <w:r w:rsidR="007A468B">
        <w:t>11,218.</w:t>
      </w:r>
      <w:r>
        <w:t>8</w:t>
      </w:r>
      <w:r w:rsidR="007A468B">
        <w:t>1</w:t>
      </w:r>
      <w:r>
        <w:rPr>
          <w:rStyle w:val="FootnoteReference"/>
        </w:rPr>
        <w:footnoteReference w:id="6"/>
      </w:r>
    </w:p>
    <w:p w:rsidR="00C37F95" w:rsidRDefault="00C37F95" w:rsidP="00C37F95">
      <w:r w:rsidRPr="00C37F95">
        <w:rPr>
          <w:b/>
        </w:rPr>
        <w:t>Future value of money spent today to refinance (assuming 3% after tax return)</w:t>
      </w:r>
      <w:r>
        <w:t>:</w:t>
      </w:r>
      <w:r w:rsidR="007A468B">
        <w:t xml:space="preserve"> $3,323</w:t>
      </w:r>
      <w:r>
        <w:t>.</w:t>
      </w:r>
      <w:r w:rsidR="007A468B">
        <w:t>86</w:t>
      </w:r>
      <w:r>
        <w:rPr>
          <w:rStyle w:val="FootnoteReference"/>
        </w:rPr>
        <w:footnoteReference w:id="7"/>
      </w:r>
      <w:r>
        <w:t xml:space="preserve"> </w:t>
      </w:r>
    </w:p>
    <w:p w:rsidR="00C37F95" w:rsidRDefault="00C37F95" w:rsidP="00C37F95"/>
    <w:p w:rsidR="00C37F95" w:rsidRDefault="00C37F95" w:rsidP="00C37F95">
      <w:r w:rsidRPr="00C37F95">
        <w:rPr>
          <w:b/>
        </w:rPr>
        <w:t xml:space="preserve">Net savings at the end of </w:t>
      </w:r>
      <w:r>
        <w:rPr>
          <w:b/>
        </w:rPr>
        <w:t>5</w:t>
      </w:r>
      <w:r w:rsidRPr="00C37F95">
        <w:rPr>
          <w:b/>
        </w:rPr>
        <w:t xml:space="preserve"> years</w:t>
      </w:r>
      <w:r w:rsidR="007A468B">
        <w:t>: $7,894.95</w:t>
      </w:r>
    </w:p>
    <w:p w:rsidR="00197A08" w:rsidRDefault="00197A08"/>
    <w:p w:rsidR="007A468B" w:rsidRDefault="007A468B" w:rsidP="007A468B">
      <w:pPr>
        <w:jc w:val="both"/>
      </w:pPr>
      <w:r>
        <w:t>One common method to calculate the break-even point for refinancing is to divide the total cost of refinancing by the monthly savings.  2,861.41/173.54 = 17 months.  This implies that after 17 months the costs of refinancing will be recovered by the monthly savings from your new mortgage payment.</w:t>
      </w:r>
    </w:p>
    <w:sectPr w:rsidR="007A46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E5F" w:rsidRDefault="001D4E5F" w:rsidP="0075431F">
      <w:r>
        <w:separator/>
      </w:r>
    </w:p>
  </w:endnote>
  <w:endnote w:type="continuationSeparator" w:id="0">
    <w:p w:rsidR="001D4E5F" w:rsidRDefault="001D4E5F" w:rsidP="0075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E5F" w:rsidRDefault="001D4E5F" w:rsidP="0075431F">
      <w:r>
        <w:separator/>
      </w:r>
    </w:p>
  </w:footnote>
  <w:footnote w:type="continuationSeparator" w:id="0">
    <w:p w:rsidR="001D4E5F" w:rsidRDefault="001D4E5F" w:rsidP="0075431F">
      <w:r>
        <w:continuationSeparator/>
      </w:r>
    </w:p>
  </w:footnote>
  <w:footnote w:id="1">
    <w:p w:rsidR="0075431F" w:rsidRDefault="0075431F">
      <w:pPr>
        <w:pStyle w:val="FootnoteText"/>
      </w:pPr>
      <w:r>
        <w:rPr>
          <w:rStyle w:val="FootnoteReference"/>
        </w:rPr>
        <w:footnoteRef/>
      </w:r>
      <w:r>
        <w:t xml:space="preserve"> Interest rate can rise to a maximum of 10.125%.  The first change will be on 5/1/16 and can change every 6 months after 5/1/2016.  Every change date, your interest rate can change by 2% with a floor of 4%.</w:t>
      </w:r>
    </w:p>
  </w:footnote>
  <w:footnote w:id="2">
    <w:p w:rsidR="0075431F" w:rsidRDefault="0075431F">
      <w:pPr>
        <w:pStyle w:val="FootnoteText"/>
      </w:pPr>
      <w:r>
        <w:rPr>
          <w:rStyle w:val="FootnoteReference"/>
        </w:rPr>
        <w:footnoteRef/>
      </w:r>
      <w:r>
        <w:t xml:space="preserve"> N = 360; I/Y = 4.125/12; PV = 393,600; FV = 0; CPT PV</w:t>
      </w:r>
    </w:p>
  </w:footnote>
  <w:footnote w:id="3">
    <w:p w:rsidR="00B63944" w:rsidRDefault="00B63944">
      <w:pPr>
        <w:pStyle w:val="FootnoteText"/>
      </w:pPr>
      <w:r>
        <w:rPr>
          <w:rStyle w:val="FootnoteReference"/>
        </w:rPr>
        <w:footnoteRef/>
      </w:r>
      <w:r>
        <w:t xml:space="preserve"> N = 360; I/Y = 3.25/12; PV = 385,000; FV = 0; CPT PMT</w:t>
      </w:r>
    </w:p>
  </w:footnote>
  <w:footnote w:id="4">
    <w:p w:rsidR="00C37F95" w:rsidRDefault="00C37F95">
      <w:pPr>
        <w:pStyle w:val="FootnoteText"/>
      </w:pPr>
      <w:r>
        <w:rPr>
          <w:rStyle w:val="FootnoteReference"/>
        </w:rPr>
        <w:footnoteRef/>
      </w:r>
      <w:r>
        <w:t xml:space="preserve"> N = 36; I/Y = 3/12; PV = 0; PMT = 173.54; CPT FV</w:t>
      </w:r>
    </w:p>
  </w:footnote>
  <w:footnote w:id="5">
    <w:p w:rsidR="00C37F95" w:rsidRDefault="00C37F95">
      <w:pPr>
        <w:pStyle w:val="FootnoteText"/>
      </w:pPr>
      <w:r>
        <w:rPr>
          <w:rStyle w:val="FootnoteReference"/>
        </w:rPr>
        <w:footnoteRef/>
      </w:r>
      <w:r>
        <w:t xml:space="preserve"> N = 36; I/Y = 3/12; PV = 2,861.41; PMT = 0; CPT FV</w:t>
      </w:r>
    </w:p>
  </w:footnote>
  <w:footnote w:id="6">
    <w:p w:rsidR="00C37F95" w:rsidRDefault="00C37F95" w:rsidP="00C37F95">
      <w:pPr>
        <w:pStyle w:val="FootnoteText"/>
      </w:pPr>
      <w:r>
        <w:rPr>
          <w:rStyle w:val="FootnoteReference"/>
        </w:rPr>
        <w:footnoteRef/>
      </w:r>
      <w:r>
        <w:t xml:space="preserve"> N = 60</w:t>
      </w:r>
      <w:r>
        <w:t>; I/Y = 3/12; PV = 0; PMT = 173.54; CPT FV</w:t>
      </w:r>
    </w:p>
  </w:footnote>
  <w:footnote w:id="7">
    <w:p w:rsidR="00C37F95" w:rsidRDefault="00C37F95" w:rsidP="00C37F95">
      <w:pPr>
        <w:pStyle w:val="FootnoteText"/>
      </w:pPr>
      <w:bookmarkStart w:id="0" w:name="_GoBack"/>
      <w:bookmarkEnd w:id="0"/>
      <w:r>
        <w:rPr>
          <w:rStyle w:val="FootnoteReference"/>
        </w:rPr>
        <w:footnoteRef/>
      </w:r>
      <w:r w:rsidR="007A468B">
        <w:t xml:space="preserve"> N = </w:t>
      </w:r>
      <w:r>
        <w:t>6</w:t>
      </w:r>
      <w:r w:rsidR="007A468B">
        <w:t>0</w:t>
      </w:r>
      <w:r>
        <w:t>; I/Y = 3/12; PV = 2,861.41; PMT = 0; CPT FV</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31F"/>
    <w:rsid w:val="000F6401"/>
    <w:rsid w:val="00197A08"/>
    <w:rsid w:val="001D4E5F"/>
    <w:rsid w:val="0075431F"/>
    <w:rsid w:val="007A468B"/>
    <w:rsid w:val="00801A90"/>
    <w:rsid w:val="00B63944"/>
    <w:rsid w:val="00C37F95"/>
    <w:rsid w:val="00F23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5431F"/>
    <w:rPr>
      <w:sz w:val="20"/>
      <w:szCs w:val="20"/>
    </w:rPr>
  </w:style>
  <w:style w:type="character" w:customStyle="1" w:styleId="FootnoteTextChar">
    <w:name w:val="Footnote Text Char"/>
    <w:basedOn w:val="DefaultParagraphFont"/>
    <w:link w:val="FootnoteText"/>
    <w:uiPriority w:val="99"/>
    <w:semiHidden/>
    <w:rsid w:val="0075431F"/>
    <w:rPr>
      <w:sz w:val="20"/>
      <w:szCs w:val="20"/>
    </w:rPr>
  </w:style>
  <w:style w:type="character" w:styleId="FootnoteReference">
    <w:name w:val="footnote reference"/>
    <w:basedOn w:val="DefaultParagraphFont"/>
    <w:uiPriority w:val="99"/>
    <w:semiHidden/>
    <w:unhideWhenUsed/>
    <w:rsid w:val="0075431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5431F"/>
    <w:rPr>
      <w:sz w:val="20"/>
      <w:szCs w:val="20"/>
    </w:rPr>
  </w:style>
  <w:style w:type="character" w:customStyle="1" w:styleId="FootnoteTextChar">
    <w:name w:val="Footnote Text Char"/>
    <w:basedOn w:val="DefaultParagraphFont"/>
    <w:link w:val="FootnoteText"/>
    <w:uiPriority w:val="99"/>
    <w:semiHidden/>
    <w:rsid w:val="0075431F"/>
    <w:rPr>
      <w:sz w:val="20"/>
      <w:szCs w:val="20"/>
    </w:rPr>
  </w:style>
  <w:style w:type="character" w:styleId="FootnoteReference">
    <w:name w:val="footnote reference"/>
    <w:basedOn w:val="DefaultParagraphFont"/>
    <w:uiPriority w:val="99"/>
    <w:semiHidden/>
    <w:unhideWhenUsed/>
    <w:rsid w:val="007543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8CB84-C014-43AD-9C4F-67A729D87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Babson College</Company>
  <LinksUpToDate>false</LinksUpToDate>
  <CharactersWithSpaces>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2013-10-02T20:19:00Z</dcterms:created>
  <dcterms:modified xsi:type="dcterms:W3CDTF">2013-10-02T21:12:00Z</dcterms:modified>
</cp:coreProperties>
</file>