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440" w:rsidRPr="00AB7FFB" w:rsidRDefault="00AB7FFB" w:rsidP="00AB7FFB">
      <w:pPr>
        <w:jc w:val="center"/>
        <w:rPr>
          <w:b/>
          <w:caps/>
        </w:rPr>
      </w:pPr>
      <w:r w:rsidRPr="00AB7FFB">
        <w:rPr>
          <w:b/>
          <w:caps/>
        </w:rPr>
        <w:t xml:space="preserve">Property &amp; </w:t>
      </w:r>
      <w:r w:rsidR="00DC13B9">
        <w:rPr>
          <w:b/>
          <w:caps/>
        </w:rPr>
        <w:t>LIABILITY</w:t>
      </w:r>
      <w:r w:rsidRPr="00AB7FFB">
        <w:rPr>
          <w:b/>
          <w:caps/>
        </w:rPr>
        <w:t xml:space="preserve"> Insurance</w:t>
      </w:r>
    </w:p>
    <w:p w:rsidR="00AB7FFB" w:rsidRPr="00833B31" w:rsidRDefault="00AB7FFB">
      <w:pPr>
        <w:rPr>
          <w:sz w:val="12"/>
          <w:szCs w:val="12"/>
        </w:rPr>
      </w:pPr>
    </w:p>
    <w:p w:rsidR="00AB7FFB" w:rsidRDefault="0044308D">
      <w:r>
        <w:t>The main types of risk related to home and an automobile are 1) property damage or loss and 2) your responsibility for bodily injuries or damage to the property of others.</w:t>
      </w:r>
    </w:p>
    <w:p w:rsidR="0044308D" w:rsidRDefault="0044308D"/>
    <w:p w:rsidR="0044308D" w:rsidRDefault="0044308D" w:rsidP="00DC13B9">
      <w:pPr>
        <w:jc w:val="both"/>
      </w:pPr>
      <w:r w:rsidRPr="0044308D">
        <w:rPr>
          <w:b/>
        </w:rPr>
        <w:t xml:space="preserve">Homeowners Insurance </w:t>
      </w:r>
      <w:r>
        <w:t>– is coverage for your place of residence and its associated financial risks, such as damage to personal property and injuries to others.</w:t>
      </w:r>
      <w:r w:rsidR="00DC13B9">
        <w:t xml:space="preserve">  There are six basic homeowner’s policies</w:t>
      </w:r>
      <w:r w:rsidR="00C9653A">
        <w:rPr>
          <w:rStyle w:val="FootnoteReference"/>
        </w:rPr>
        <w:footnoteReference w:id="1"/>
      </w:r>
      <w:r w:rsidR="00DC13B9">
        <w:t xml:space="preserve">: </w:t>
      </w:r>
    </w:p>
    <w:p w:rsidR="00DC13B9" w:rsidRDefault="00DC13B9" w:rsidP="00DC13B9">
      <w:pPr>
        <w:jc w:val="both"/>
      </w:pPr>
      <w:r>
        <w:tab/>
      </w:r>
      <w:r w:rsidRPr="00DC13B9">
        <w:rPr>
          <w:i/>
        </w:rPr>
        <w:t>Basic Form</w:t>
      </w:r>
      <w:r>
        <w:t xml:space="preserve"> (HO-1) provides a very narrow coverage for the following:</w:t>
      </w:r>
    </w:p>
    <w:p w:rsidR="00DC13B9" w:rsidRPr="00B73B6A" w:rsidRDefault="00DC13B9" w:rsidP="00DC13B9">
      <w:pPr>
        <w:pStyle w:val="ListParagraph"/>
        <w:numPr>
          <w:ilvl w:val="0"/>
          <w:numId w:val="1"/>
        </w:numPr>
        <w:jc w:val="both"/>
        <w:rPr>
          <w:sz w:val="20"/>
          <w:szCs w:val="20"/>
        </w:rPr>
      </w:pPr>
      <w:r w:rsidRPr="00B73B6A">
        <w:rPr>
          <w:sz w:val="20"/>
          <w:szCs w:val="20"/>
        </w:rPr>
        <w:t>Dwelling: Based on structure’s replacement value, minimum $15,000</w:t>
      </w:r>
    </w:p>
    <w:p w:rsidR="00DC13B9" w:rsidRPr="00B73B6A" w:rsidRDefault="00DC13B9" w:rsidP="00DC13B9">
      <w:pPr>
        <w:pStyle w:val="ListParagraph"/>
        <w:numPr>
          <w:ilvl w:val="0"/>
          <w:numId w:val="1"/>
        </w:numPr>
        <w:jc w:val="both"/>
        <w:rPr>
          <w:sz w:val="20"/>
          <w:szCs w:val="20"/>
        </w:rPr>
      </w:pPr>
      <w:r w:rsidRPr="00B73B6A">
        <w:rPr>
          <w:sz w:val="20"/>
          <w:szCs w:val="20"/>
        </w:rPr>
        <w:t>Other structures: 10% of insurance on house</w:t>
      </w:r>
    </w:p>
    <w:p w:rsidR="00DC13B9" w:rsidRPr="00B73B6A" w:rsidRDefault="00DC13B9" w:rsidP="00DC13B9">
      <w:pPr>
        <w:pStyle w:val="ListParagraph"/>
        <w:numPr>
          <w:ilvl w:val="0"/>
          <w:numId w:val="1"/>
        </w:numPr>
        <w:jc w:val="both"/>
        <w:rPr>
          <w:sz w:val="20"/>
          <w:szCs w:val="20"/>
        </w:rPr>
      </w:pPr>
      <w:r w:rsidRPr="00B73B6A">
        <w:rPr>
          <w:sz w:val="20"/>
          <w:szCs w:val="20"/>
        </w:rPr>
        <w:t>Personal property: 50% of insurance on house</w:t>
      </w:r>
    </w:p>
    <w:p w:rsidR="00DC13B9" w:rsidRPr="00B73B6A" w:rsidRDefault="00DC13B9" w:rsidP="00DC13B9">
      <w:pPr>
        <w:pStyle w:val="ListParagraph"/>
        <w:numPr>
          <w:ilvl w:val="0"/>
          <w:numId w:val="1"/>
        </w:numPr>
        <w:jc w:val="both"/>
        <w:rPr>
          <w:sz w:val="20"/>
          <w:szCs w:val="20"/>
        </w:rPr>
      </w:pPr>
      <w:r w:rsidRPr="00B73B6A">
        <w:rPr>
          <w:sz w:val="20"/>
          <w:szCs w:val="20"/>
        </w:rPr>
        <w:t>Loss of use: 10% of insurance on house</w:t>
      </w:r>
    </w:p>
    <w:p w:rsidR="00DC13B9" w:rsidRPr="00B73B6A" w:rsidRDefault="00DC13B9" w:rsidP="00DC13B9">
      <w:pPr>
        <w:pStyle w:val="ListParagraph"/>
        <w:ind w:left="1080"/>
        <w:jc w:val="both"/>
        <w:rPr>
          <w:sz w:val="20"/>
          <w:szCs w:val="20"/>
        </w:rPr>
      </w:pPr>
      <w:r w:rsidRPr="00B73B6A">
        <w:rPr>
          <w:sz w:val="20"/>
          <w:szCs w:val="20"/>
        </w:rPr>
        <w:t>Covered perils: fire or lightning; vandalism or malicious mischief; riot or civil commotion; volcanic eruption; smoke’ explosion’ glass breakage; vehicles; windstorm or hail; theft; aircraft</w:t>
      </w:r>
    </w:p>
    <w:p w:rsidR="00DC13B9" w:rsidRPr="00B73B6A" w:rsidRDefault="00DC13B9" w:rsidP="00DC13B9">
      <w:pPr>
        <w:pStyle w:val="ListParagraph"/>
        <w:numPr>
          <w:ilvl w:val="0"/>
          <w:numId w:val="1"/>
        </w:numPr>
        <w:jc w:val="both"/>
        <w:rPr>
          <w:sz w:val="20"/>
          <w:szCs w:val="20"/>
        </w:rPr>
      </w:pPr>
      <w:r w:rsidRPr="00B73B6A">
        <w:rPr>
          <w:sz w:val="20"/>
          <w:szCs w:val="20"/>
        </w:rPr>
        <w:t>Personal liability: $100,000</w:t>
      </w:r>
    </w:p>
    <w:p w:rsidR="00DC13B9" w:rsidRPr="00B73B6A" w:rsidRDefault="00DC13B9" w:rsidP="00DC13B9">
      <w:pPr>
        <w:pStyle w:val="ListParagraph"/>
        <w:numPr>
          <w:ilvl w:val="0"/>
          <w:numId w:val="1"/>
        </w:numPr>
        <w:jc w:val="both"/>
        <w:rPr>
          <w:sz w:val="20"/>
          <w:szCs w:val="20"/>
        </w:rPr>
      </w:pPr>
      <w:r w:rsidRPr="00B73B6A">
        <w:rPr>
          <w:sz w:val="20"/>
          <w:szCs w:val="20"/>
        </w:rPr>
        <w:t>Medical payments to others: $1,000 per person</w:t>
      </w:r>
    </w:p>
    <w:p w:rsidR="00DC13B9" w:rsidRDefault="00DC13B9" w:rsidP="00DC13B9">
      <w:pPr>
        <w:ind w:left="720"/>
        <w:jc w:val="both"/>
      </w:pPr>
      <w:r w:rsidRPr="00DC13B9">
        <w:rPr>
          <w:i/>
        </w:rPr>
        <w:t>Broad Form</w:t>
      </w:r>
      <w:r>
        <w:t xml:space="preserve"> (HO-2) costs 5-10% more than HO-1 coverage; if a peril isn’t specifically named in this policy it isn’t covered.</w:t>
      </w:r>
    </w:p>
    <w:p w:rsidR="00DC13B9" w:rsidRPr="00B73B6A" w:rsidRDefault="00DC13B9" w:rsidP="00DC13B9">
      <w:pPr>
        <w:jc w:val="both"/>
        <w:rPr>
          <w:sz w:val="20"/>
          <w:szCs w:val="20"/>
        </w:rPr>
      </w:pPr>
      <w:r w:rsidRPr="00B73B6A">
        <w:rPr>
          <w:i/>
          <w:sz w:val="20"/>
          <w:szCs w:val="20"/>
        </w:rPr>
        <w:tab/>
      </w:r>
      <w:r w:rsidRPr="00B73B6A">
        <w:rPr>
          <w:sz w:val="20"/>
          <w:szCs w:val="20"/>
        </w:rPr>
        <w:t>Coverage: A, B, C, E, and F (same as HO-1)</w:t>
      </w:r>
    </w:p>
    <w:p w:rsidR="00DC13B9" w:rsidRPr="00B73B6A" w:rsidRDefault="00DC13B9" w:rsidP="00DC13B9">
      <w:pPr>
        <w:jc w:val="both"/>
        <w:rPr>
          <w:sz w:val="20"/>
          <w:szCs w:val="20"/>
        </w:rPr>
      </w:pPr>
      <w:r w:rsidRPr="00B73B6A">
        <w:rPr>
          <w:sz w:val="20"/>
          <w:szCs w:val="20"/>
        </w:rPr>
        <w:tab/>
        <w:t xml:space="preserve">D. </w:t>
      </w:r>
      <w:r w:rsidR="00F67263" w:rsidRPr="00B73B6A">
        <w:rPr>
          <w:sz w:val="20"/>
          <w:szCs w:val="20"/>
        </w:rPr>
        <w:t xml:space="preserve"> </w:t>
      </w:r>
      <w:r w:rsidRPr="00B73B6A">
        <w:rPr>
          <w:sz w:val="20"/>
          <w:szCs w:val="20"/>
        </w:rPr>
        <w:t xml:space="preserve">Loss of use: 20% of insurance on house </w:t>
      </w:r>
    </w:p>
    <w:p w:rsidR="00DC13B9" w:rsidRPr="00B73B6A" w:rsidRDefault="00DC13B9" w:rsidP="00F67263">
      <w:pPr>
        <w:ind w:left="1080"/>
        <w:jc w:val="both"/>
        <w:rPr>
          <w:sz w:val="20"/>
          <w:szCs w:val="20"/>
        </w:rPr>
      </w:pPr>
      <w:r w:rsidRPr="00B73B6A">
        <w:rPr>
          <w:sz w:val="20"/>
          <w:szCs w:val="20"/>
        </w:rPr>
        <w:t>Additional Covered Perils: falling objects; weight of ice, snow,</w:t>
      </w:r>
      <w:r w:rsidR="00F67263" w:rsidRPr="00B73B6A">
        <w:rPr>
          <w:sz w:val="20"/>
          <w:szCs w:val="20"/>
        </w:rPr>
        <w:t xml:space="preserve"> </w:t>
      </w:r>
      <w:r w:rsidRPr="00B73B6A">
        <w:rPr>
          <w:sz w:val="20"/>
          <w:szCs w:val="20"/>
        </w:rPr>
        <w:t xml:space="preserve">or sleet; </w:t>
      </w:r>
      <w:r w:rsidR="00F67263" w:rsidRPr="00B73B6A">
        <w:rPr>
          <w:sz w:val="20"/>
          <w:szCs w:val="20"/>
        </w:rPr>
        <w:t>Accidental</w:t>
      </w:r>
      <w:r w:rsidRPr="00B73B6A">
        <w:rPr>
          <w:sz w:val="20"/>
          <w:szCs w:val="20"/>
        </w:rPr>
        <w:t xml:space="preserve"> discharge of water or steam; </w:t>
      </w:r>
      <w:r w:rsidR="00F67263" w:rsidRPr="00B73B6A">
        <w:rPr>
          <w:sz w:val="20"/>
          <w:szCs w:val="20"/>
        </w:rPr>
        <w:t>accidental tearing apart or cracking of heating system, air-conditioning, fire sprinkler, or appliance; freezing of plumbing, heating, air-conditioning, fire sprinkler, or appliance; accidental damage from electrical current.</w:t>
      </w:r>
    </w:p>
    <w:p w:rsidR="00F67263" w:rsidRDefault="00F67263" w:rsidP="00261747">
      <w:pPr>
        <w:ind w:left="720"/>
        <w:jc w:val="both"/>
      </w:pPr>
      <w:r w:rsidRPr="00261747">
        <w:rPr>
          <w:i/>
        </w:rPr>
        <w:t>All-Risk Form</w:t>
      </w:r>
      <w:r>
        <w:t xml:space="preserve"> (HO-3) </w:t>
      </w:r>
      <w:r w:rsidR="00261747">
        <w:t xml:space="preserve">costs 10-15% more than HO-1 coverage; </w:t>
      </w:r>
      <w:r>
        <w:t>this is the standard policy and it covers all losses except those that are specifically excluded.</w:t>
      </w:r>
      <w:r w:rsidR="00261747">
        <w:rPr>
          <w:rStyle w:val="FootnoteReference"/>
        </w:rPr>
        <w:footnoteReference w:id="2"/>
      </w:r>
    </w:p>
    <w:p w:rsidR="00261747" w:rsidRPr="00B73B6A" w:rsidRDefault="00261747" w:rsidP="00261747">
      <w:pPr>
        <w:ind w:left="720"/>
        <w:jc w:val="both"/>
        <w:rPr>
          <w:sz w:val="20"/>
          <w:szCs w:val="20"/>
        </w:rPr>
      </w:pPr>
      <w:r w:rsidRPr="00B73B6A">
        <w:rPr>
          <w:sz w:val="20"/>
          <w:szCs w:val="20"/>
        </w:rPr>
        <w:t>Coverage: B, C, D, E, and F (same as HO-2)</w:t>
      </w:r>
    </w:p>
    <w:p w:rsidR="00261747" w:rsidRPr="00B73B6A" w:rsidRDefault="00261747" w:rsidP="00261747">
      <w:pPr>
        <w:pStyle w:val="ListParagraph"/>
        <w:numPr>
          <w:ilvl w:val="0"/>
          <w:numId w:val="2"/>
        </w:numPr>
        <w:jc w:val="both"/>
        <w:rPr>
          <w:sz w:val="20"/>
          <w:szCs w:val="20"/>
        </w:rPr>
      </w:pPr>
      <w:r w:rsidRPr="00B73B6A">
        <w:rPr>
          <w:sz w:val="20"/>
          <w:szCs w:val="20"/>
        </w:rPr>
        <w:t>Dwelling” Based on structure’s replacement value, minimum $20,000</w:t>
      </w:r>
    </w:p>
    <w:p w:rsidR="000755DB" w:rsidRDefault="000755DB" w:rsidP="000755DB">
      <w:pPr>
        <w:ind w:left="720"/>
        <w:jc w:val="both"/>
      </w:pPr>
      <w:r w:rsidRPr="00C9653A">
        <w:rPr>
          <w:i/>
        </w:rPr>
        <w:t>Renter’s Insurance</w:t>
      </w:r>
      <w:r>
        <w:t xml:space="preserve"> (HO-4)</w:t>
      </w:r>
      <w:r w:rsidR="00C24DEA">
        <w:t xml:space="preserve"> </w:t>
      </w:r>
      <w:r w:rsidR="00C9653A">
        <w:t>covers personal belongings, but does not include liability insurance.</w:t>
      </w:r>
    </w:p>
    <w:p w:rsidR="00C9653A" w:rsidRPr="00833B31" w:rsidRDefault="00C9653A" w:rsidP="000755DB">
      <w:pPr>
        <w:ind w:left="720"/>
        <w:jc w:val="both"/>
        <w:rPr>
          <w:sz w:val="20"/>
          <w:szCs w:val="20"/>
        </w:rPr>
      </w:pPr>
      <w:r w:rsidRPr="00833B31">
        <w:rPr>
          <w:sz w:val="20"/>
          <w:szCs w:val="20"/>
        </w:rPr>
        <w:t>Coverage: E and F (same as HO-2)</w:t>
      </w:r>
    </w:p>
    <w:p w:rsidR="00C9653A" w:rsidRPr="00833B31" w:rsidRDefault="00C9653A" w:rsidP="00C9653A">
      <w:pPr>
        <w:pStyle w:val="ListParagraph"/>
        <w:numPr>
          <w:ilvl w:val="0"/>
          <w:numId w:val="5"/>
        </w:numPr>
        <w:jc w:val="both"/>
        <w:rPr>
          <w:sz w:val="20"/>
          <w:szCs w:val="20"/>
        </w:rPr>
      </w:pPr>
      <w:r w:rsidRPr="00833B31">
        <w:rPr>
          <w:sz w:val="20"/>
          <w:szCs w:val="20"/>
        </w:rPr>
        <w:t>Dwelling: Not applicable</w:t>
      </w:r>
    </w:p>
    <w:p w:rsidR="00C9653A" w:rsidRPr="00833B31" w:rsidRDefault="00C9653A" w:rsidP="00C9653A">
      <w:pPr>
        <w:pStyle w:val="ListParagraph"/>
        <w:numPr>
          <w:ilvl w:val="0"/>
          <w:numId w:val="5"/>
        </w:numPr>
        <w:jc w:val="both"/>
        <w:rPr>
          <w:sz w:val="20"/>
          <w:szCs w:val="20"/>
        </w:rPr>
      </w:pPr>
      <w:r w:rsidRPr="00833B31">
        <w:rPr>
          <w:sz w:val="20"/>
          <w:szCs w:val="20"/>
        </w:rPr>
        <w:t>Other structures: Not applicable</w:t>
      </w:r>
    </w:p>
    <w:p w:rsidR="00C9653A" w:rsidRPr="00833B31" w:rsidRDefault="00C9653A" w:rsidP="00C9653A">
      <w:pPr>
        <w:pStyle w:val="ListParagraph"/>
        <w:numPr>
          <w:ilvl w:val="0"/>
          <w:numId w:val="5"/>
        </w:numPr>
        <w:jc w:val="both"/>
        <w:rPr>
          <w:sz w:val="20"/>
          <w:szCs w:val="20"/>
        </w:rPr>
      </w:pPr>
      <w:r w:rsidRPr="00833B31">
        <w:rPr>
          <w:sz w:val="20"/>
          <w:szCs w:val="20"/>
        </w:rPr>
        <w:t>Personal property: Minimum varies by company</w:t>
      </w:r>
    </w:p>
    <w:p w:rsidR="00C9653A" w:rsidRPr="00833B31" w:rsidRDefault="00C9653A" w:rsidP="00C9653A">
      <w:pPr>
        <w:pStyle w:val="ListParagraph"/>
        <w:numPr>
          <w:ilvl w:val="0"/>
          <w:numId w:val="5"/>
        </w:numPr>
        <w:jc w:val="both"/>
        <w:rPr>
          <w:sz w:val="20"/>
          <w:szCs w:val="20"/>
        </w:rPr>
      </w:pPr>
      <w:r w:rsidRPr="00833B31">
        <w:rPr>
          <w:sz w:val="20"/>
          <w:szCs w:val="20"/>
        </w:rPr>
        <w:t>Loss of use: 20% of insurance on personal property</w:t>
      </w:r>
    </w:p>
    <w:p w:rsidR="000755DB" w:rsidRDefault="000755DB" w:rsidP="000755DB">
      <w:pPr>
        <w:ind w:left="720"/>
        <w:jc w:val="both"/>
      </w:pPr>
      <w:r w:rsidRPr="00C9653A">
        <w:rPr>
          <w:i/>
        </w:rPr>
        <w:t>Condominium Insurance</w:t>
      </w:r>
      <w:r>
        <w:t xml:space="preserve"> (HO-6)</w:t>
      </w:r>
      <w:r w:rsidR="00C24DEA">
        <w:t xml:space="preserve"> </w:t>
      </w:r>
      <w:r w:rsidR="00C9653A">
        <w:t>provides personal property and liability insurance for co-op or condominium owners.</w:t>
      </w:r>
    </w:p>
    <w:p w:rsidR="00C9653A" w:rsidRPr="00833B31" w:rsidRDefault="00C9653A" w:rsidP="000755DB">
      <w:pPr>
        <w:ind w:left="720"/>
        <w:jc w:val="both"/>
        <w:rPr>
          <w:sz w:val="20"/>
          <w:szCs w:val="20"/>
        </w:rPr>
      </w:pPr>
      <w:r w:rsidRPr="00833B31">
        <w:rPr>
          <w:sz w:val="20"/>
          <w:szCs w:val="20"/>
        </w:rPr>
        <w:t>Coverage: E and F (same as HO-2)</w:t>
      </w:r>
    </w:p>
    <w:p w:rsidR="00C9653A" w:rsidRPr="00833B31" w:rsidRDefault="00C9653A" w:rsidP="00C9653A">
      <w:pPr>
        <w:pStyle w:val="ListParagraph"/>
        <w:numPr>
          <w:ilvl w:val="0"/>
          <w:numId w:val="4"/>
        </w:numPr>
        <w:jc w:val="both"/>
        <w:rPr>
          <w:sz w:val="20"/>
          <w:szCs w:val="20"/>
        </w:rPr>
      </w:pPr>
      <w:r w:rsidRPr="00833B31">
        <w:rPr>
          <w:sz w:val="20"/>
          <w:szCs w:val="20"/>
        </w:rPr>
        <w:t xml:space="preserve">Dwelling: $1,000 </w:t>
      </w:r>
      <w:proofErr w:type="spellStart"/>
      <w:r w:rsidRPr="00833B31">
        <w:rPr>
          <w:sz w:val="20"/>
          <w:szCs w:val="20"/>
        </w:rPr>
        <w:t>minimun</w:t>
      </w:r>
      <w:proofErr w:type="spellEnd"/>
      <w:r w:rsidRPr="00833B31">
        <w:rPr>
          <w:sz w:val="20"/>
          <w:szCs w:val="20"/>
        </w:rPr>
        <w:t xml:space="preserve"> on the unit</w:t>
      </w:r>
    </w:p>
    <w:p w:rsidR="00C9653A" w:rsidRPr="00833B31" w:rsidRDefault="00C9653A" w:rsidP="00C9653A">
      <w:pPr>
        <w:pStyle w:val="ListParagraph"/>
        <w:numPr>
          <w:ilvl w:val="0"/>
          <w:numId w:val="4"/>
        </w:numPr>
        <w:jc w:val="both"/>
        <w:rPr>
          <w:sz w:val="20"/>
          <w:szCs w:val="20"/>
        </w:rPr>
      </w:pPr>
      <w:r w:rsidRPr="00833B31">
        <w:rPr>
          <w:sz w:val="20"/>
          <w:szCs w:val="20"/>
        </w:rPr>
        <w:t>Other structures: included in Coverage A</w:t>
      </w:r>
    </w:p>
    <w:p w:rsidR="00C9653A" w:rsidRPr="00833B31" w:rsidRDefault="00C9653A" w:rsidP="00C9653A">
      <w:pPr>
        <w:pStyle w:val="ListParagraph"/>
        <w:numPr>
          <w:ilvl w:val="0"/>
          <w:numId w:val="4"/>
        </w:numPr>
        <w:jc w:val="both"/>
        <w:rPr>
          <w:sz w:val="20"/>
          <w:szCs w:val="20"/>
        </w:rPr>
      </w:pPr>
      <w:r w:rsidRPr="00833B31">
        <w:rPr>
          <w:sz w:val="20"/>
          <w:szCs w:val="20"/>
        </w:rPr>
        <w:t>Personal property: varies by company</w:t>
      </w:r>
    </w:p>
    <w:p w:rsidR="00C9653A" w:rsidRPr="00833B31" w:rsidRDefault="00C9653A" w:rsidP="00C9653A">
      <w:pPr>
        <w:pStyle w:val="ListParagraph"/>
        <w:numPr>
          <w:ilvl w:val="0"/>
          <w:numId w:val="4"/>
        </w:numPr>
        <w:jc w:val="both"/>
        <w:rPr>
          <w:sz w:val="20"/>
          <w:szCs w:val="20"/>
        </w:rPr>
      </w:pPr>
      <w:r w:rsidRPr="00833B31">
        <w:rPr>
          <w:sz w:val="20"/>
          <w:szCs w:val="20"/>
        </w:rPr>
        <w:t>Loss of use: 40% of insurance on personal property</w:t>
      </w:r>
    </w:p>
    <w:p w:rsidR="000755DB" w:rsidRDefault="000755DB" w:rsidP="000755DB">
      <w:pPr>
        <w:ind w:left="720"/>
        <w:jc w:val="both"/>
      </w:pPr>
      <w:r w:rsidRPr="000755DB">
        <w:rPr>
          <w:i/>
        </w:rPr>
        <w:t>Older Homes Insurance</w:t>
      </w:r>
      <w:r>
        <w:t xml:space="preserve"> (HO-8) designed for older homes, insuring them for repair cots or actual cash value (rather than replacement cost).</w:t>
      </w:r>
    </w:p>
    <w:p w:rsidR="000755DB" w:rsidRPr="00833B31" w:rsidRDefault="000755DB" w:rsidP="000755DB">
      <w:pPr>
        <w:pStyle w:val="ListParagraph"/>
        <w:numPr>
          <w:ilvl w:val="0"/>
          <w:numId w:val="3"/>
        </w:numPr>
        <w:jc w:val="both"/>
        <w:rPr>
          <w:sz w:val="20"/>
          <w:szCs w:val="20"/>
        </w:rPr>
      </w:pPr>
      <w:r w:rsidRPr="00833B31">
        <w:rPr>
          <w:sz w:val="20"/>
          <w:szCs w:val="20"/>
        </w:rPr>
        <w:t>Dwelling” Based on structure’s market value</w:t>
      </w:r>
    </w:p>
    <w:p w:rsidR="000755DB" w:rsidRPr="00833B31" w:rsidRDefault="000755DB" w:rsidP="000755DB">
      <w:pPr>
        <w:pStyle w:val="ListParagraph"/>
        <w:numPr>
          <w:ilvl w:val="0"/>
          <w:numId w:val="3"/>
        </w:numPr>
        <w:jc w:val="both"/>
        <w:rPr>
          <w:sz w:val="20"/>
          <w:szCs w:val="20"/>
        </w:rPr>
      </w:pPr>
      <w:r w:rsidRPr="00833B31">
        <w:rPr>
          <w:sz w:val="20"/>
          <w:szCs w:val="20"/>
        </w:rPr>
        <w:t>Other structures: 10% of insurance on house</w:t>
      </w:r>
    </w:p>
    <w:p w:rsidR="000755DB" w:rsidRPr="00833B31" w:rsidRDefault="000755DB" w:rsidP="000755DB">
      <w:pPr>
        <w:pStyle w:val="ListParagraph"/>
        <w:numPr>
          <w:ilvl w:val="0"/>
          <w:numId w:val="3"/>
        </w:numPr>
        <w:jc w:val="both"/>
        <w:rPr>
          <w:sz w:val="20"/>
          <w:szCs w:val="20"/>
        </w:rPr>
      </w:pPr>
      <w:r w:rsidRPr="00833B31">
        <w:rPr>
          <w:sz w:val="20"/>
          <w:szCs w:val="20"/>
        </w:rPr>
        <w:t>Personal Property” 50% of insurance on house</w:t>
      </w:r>
    </w:p>
    <w:p w:rsidR="000755DB" w:rsidRPr="00833B31" w:rsidRDefault="000755DB" w:rsidP="000755DB">
      <w:pPr>
        <w:pStyle w:val="ListParagraph"/>
        <w:numPr>
          <w:ilvl w:val="0"/>
          <w:numId w:val="3"/>
        </w:numPr>
        <w:jc w:val="both"/>
        <w:rPr>
          <w:sz w:val="20"/>
          <w:szCs w:val="20"/>
        </w:rPr>
      </w:pPr>
      <w:r w:rsidRPr="00833B31">
        <w:rPr>
          <w:sz w:val="20"/>
          <w:szCs w:val="20"/>
        </w:rPr>
        <w:t>Loss of use” 10% of insurance on house</w:t>
      </w:r>
    </w:p>
    <w:p w:rsidR="0044308D" w:rsidRDefault="00247942" w:rsidP="00C9653A">
      <w:pPr>
        <w:jc w:val="both"/>
      </w:pPr>
      <w:r>
        <w:lastRenderedPageBreak/>
        <w:t>The standard basic policy is called an “HO-3 home policy” and covers costs associated with bringing the property up to code after a covered loss.  Most policies include liability coverage</w:t>
      </w:r>
      <w:r>
        <w:rPr>
          <w:rStyle w:val="FootnoteReference"/>
        </w:rPr>
        <w:footnoteReference w:id="3"/>
      </w:r>
      <w:r>
        <w:t xml:space="preserve"> which applies when the client is sued for a variety of claims, including oral or written publication of material that slanders or l</w:t>
      </w:r>
      <w:r w:rsidR="00C9653A">
        <w:t>ibels a person or organization.</w:t>
      </w:r>
      <w:r w:rsidR="00C9653A">
        <w:rPr>
          <w:rStyle w:val="FootnoteReference"/>
        </w:rPr>
        <w:footnoteReference w:id="4"/>
      </w:r>
      <w:r>
        <w:t xml:space="preserve"> </w:t>
      </w:r>
    </w:p>
    <w:p w:rsidR="00766E74" w:rsidRPr="00833B31" w:rsidRDefault="00766E74" w:rsidP="00C9653A">
      <w:pPr>
        <w:jc w:val="both"/>
        <w:rPr>
          <w:sz w:val="12"/>
          <w:szCs w:val="12"/>
        </w:rPr>
      </w:pPr>
    </w:p>
    <w:p w:rsidR="00766E74" w:rsidRDefault="00766E74" w:rsidP="00C9653A">
      <w:pPr>
        <w:jc w:val="both"/>
      </w:pPr>
      <w:r w:rsidRPr="00766E74">
        <w:rPr>
          <w:b/>
        </w:rPr>
        <w:t>Endorsements</w:t>
      </w:r>
      <w:r>
        <w:t xml:space="preserve"> - are written attachments to an insurance policy that adds or subtracts coverage.  The most common endorsements are for </w:t>
      </w:r>
      <w:r w:rsidRPr="0068774C">
        <w:rPr>
          <w:i/>
        </w:rPr>
        <w:t>Earthquake</w:t>
      </w:r>
      <w:r w:rsidR="0068774C">
        <w:t xml:space="preserve"> </w:t>
      </w:r>
      <w:r w:rsidR="0068774C" w:rsidRPr="0068774C">
        <w:rPr>
          <w:i/>
        </w:rPr>
        <w:t>Coverage</w:t>
      </w:r>
      <w:r>
        <w:t xml:space="preserve"> and </w:t>
      </w:r>
      <w:r w:rsidRPr="0068774C">
        <w:rPr>
          <w:i/>
        </w:rPr>
        <w:t>Flood Protection</w:t>
      </w:r>
      <w:r>
        <w:t>, because basic policies exclude these</w:t>
      </w:r>
      <w:r w:rsidR="0068774C">
        <w:t xml:space="preserve"> events.  </w:t>
      </w:r>
      <w:r>
        <w:t>The following list represents examples of other supplemental coverage options:</w:t>
      </w:r>
    </w:p>
    <w:p w:rsidR="00766E74" w:rsidRDefault="00766E74" w:rsidP="00C9653A">
      <w:pPr>
        <w:jc w:val="both"/>
      </w:pPr>
      <w:r w:rsidRPr="00766E74">
        <w:rPr>
          <w:i/>
        </w:rPr>
        <w:t>Personal Articles Floaters</w:t>
      </w:r>
      <w:r>
        <w:t xml:space="preserve"> – extended coverage for all personal property, regardless of where the property is located.</w:t>
      </w:r>
      <w:r>
        <w:rPr>
          <w:rStyle w:val="FootnoteReference"/>
        </w:rPr>
        <w:footnoteReference w:id="5"/>
      </w:r>
      <w:r>
        <w:t xml:space="preserve">  You can use this to cover specific personal articles and/or to bring the coverage on items with specific limits up to market value.</w:t>
      </w:r>
    </w:p>
    <w:p w:rsidR="00766E74" w:rsidRDefault="00766E74" w:rsidP="00766E74">
      <w:pPr>
        <w:jc w:val="both"/>
      </w:pPr>
      <w:r w:rsidRPr="00766E74">
        <w:rPr>
          <w:i/>
        </w:rPr>
        <w:t>Inflation Guard</w:t>
      </w:r>
      <w:r>
        <w:t xml:space="preserve"> – automatically updates your property coverage based on an index of replacement costs.  The coverage (and the premiums) automatically update each year.</w:t>
      </w:r>
    </w:p>
    <w:p w:rsidR="00766E74" w:rsidRDefault="00766E74" w:rsidP="00766E74">
      <w:pPr>
        <w:jc w:val="both"/>
      </w:pPr>
      <w:r>
        <w:t>Personal Property Replacement Costs – homeowner’s policies cover the actual cash value of the loss, replacement coverage provides for the actual replacement cost.</w:t>
      </w:r>
    </w:p>
    <w:p w:rsidR="00766E74" w:rsidRDefault="00766E74" w:rsidP="00766E74">
      <w:pPr>
        <w:jc w:val="both"/>
      </w:pPr>
      <w:r w:rsidRPr="00766E74">
        <w:rPr>
          <w:i/>
        </w:rPr>
        <w:t>Added Liability Insurance</w:t>
      </w:r>
      <w:r>
        <w:t xml:space="preserve"> – basic policies provide for $100,000 of liability coverage, you can raise your liability coverage to $300,000 or $500</w:t>
      </w:r>
      <w:proofErr w:type="gramStart"/>
      <w:r>
        <w:t>,0000</w:t>
      </w:r>
      <w:proofErr w:type="gramEnd"/>
      <w:r>
        <w:t>.</w:t>
      </w:r>
    </w:p>
    <w:p w:rsidR="0068774C" w:rsidRPr="00833B31" w:rsidRDefault="0068774C" w:rsidP="00766E74">
      <w:pPr>
        <w:jc w:val="both"/>
        <w:rPr>
          <w:sz w:val="12"/>
          <w:szCs w:val="12"/>
        </w:rPr>
      </w:pPr>
    </w:p>
    <w:p w:rsidR="0068774C" w:rsidRDefault="0068774C" w:rsidP="00766E74">
      <w:pPr>
        <w:jc w:val="both"/>
      </w:pPr>
      <w:r w:rsidRPr="0068774C">
        <w:rPr>
          <w:b/>
        </w:rPr>
        <w:t>Personal Umbrella Policies</w:t>
      </w:r>
      <w:r>
        <w:t xml:space="preserve"> – provide protection ranging from $1 million to $10 million against lawsuits and judgments, going into effect after you’ve exhausted your automobile or homeowner’s liability coverage.  Important exclusions include: activities associated with aircraft, some watercraft, and most business and professional activities.</w:t>
      </w:r>
      <w:r>
        <w:rPr>
          <w:rStyle w:val="FootnoteReference"/>
        </w:rPr>
        <w:footnoteReference w:id="6"/>
      </w:r>
    </w:p>
    <w:p w:rsidR="00766E74" w:rsidRPr="00B73B6A" w:rsidRDefault="00766E74" w:rsidP="00C9653A">
      <w:pPr>
        <w:jc w:val="both"/>
        <w:rPr>
          <w:sz w:val="12"/>
          <w:szCs w:val="12"/>
        </w:rPr>
      </w:pPr>
    </w:p>
    <w:p w:rsidR="00B73B6A" w:rsidRDefault="00B73B6A" w:rsidP="00B73B6A">
      <w:pPr>
        <w:jc w:val="center"/>
      </w:pPr>
      <w:r>
        <w:t>KEEP A RECORD OF YOUR HOUSEHOLD INVENTORY IN A FIREPROOF BOX</w:t>
      </w:r>
      <w:r>
        <w:rPr>
          <w:rStyle w:val="FootnoteReference"/>
        </w:rPr>
        <w:footnoteReference w:id="7"/>
      </w:r>
    </w:p>
    <w:p w:rsidR="00B73B6A" w:rsidRPr="00B73B6A" w:rsidRDefault="00B73B6A" w:rsidP="00C9653A">
      <w:pPr>
        <w:jc w:val="both"/>
        <w:rPr>
          <w:sz w:val="12"/>
          <w:szCs w:val="12"/>
        </w:rPr>
      </w:pPr>
    </w:p>
    <w:p w:rsidR="0068774C" w:rsidRPr="0068774C" w:rsidRDefault="0068774C" w:rsidP="00C9653A">
      <w:pPr>
        <w:jc w:val="both"/>
        <w:rPr>
          <w:i/>
        </w:rPr>
      </w:pPr>
      <w:r w:rsidRPr="0068774C">
        <w:rPr>
          <w:i/>
        </w:rPr>
        <w:t xml:space="preserve">How much </w:t>
      </w:r>
      <w:r>
        <w:rPr>
          <w:i/>
        </w:rPr>
        <w:t xml:space="preserve">homeowner’s </w:t>
      </w:r>
      <w:r w:rsidRPr="0068774C">
        <w:rPr>
          <w:i/>
        </w:rPr>
        <w:t>insurance do you need?</w:t>
      </w:r>
    </w:p>
    <w:p w:rsidR="0068774C" w:rsidRDefault="0068774C" w:rsidP="00C9653A">
      <w:pPr>
        <w:jc w:val="both"/>
      </w:pPr>
      <w:proofErr w:type="gramStart"/>
      <w:r>
        <w:t>Enough to allow for full replacement in the event of a total loss.</w:t>
      </w:r>
      <w:proofErr w:type="gramEnd"/>
      <w:r>
        <w:t xml:space="preserve">  You should have protection against inflation eroding your coverage.  If you’re in a flood or earthquake area, you need special protection.  If you have detached structures determine if they are adequately covered under a standard policy.  If you have a home office, consider additional coverage since homeowner’s doesn’t provide business liability coverage.  Consider special coverage for assets with high value such as jewelry or a coin collection.  But keep in mind that the purpose of insurance is not to offset all costs only catastrophic ones.</w:t>
      </w:r>
      <w:r>
        <w:rPr>
          <w:rStyle w:val="FootnoteReference"/>
        </w:rPr>
        <w:footnoteReference w:id="8"/>
      </w:r>
    </w:p>
    <w:p w:rsidR="00833B31" w:rsidRPr="00833B31" w:rsidRDefault="00833B31" w:rsidP="00C9653A">
      <w:pPr>
        <w:jc w:val="both"/>
        <w:rPr>
          <w:sz w:val="12"/>
          <w:szCs w:val="12"/>
        </w:rPr>
      </w:pPr>
    </w:p>
    <w:p w:rsidR="0068774C" w:rsidRDefault="00B73B6A" w:rsidP="00C9653A">
      <w:pPr>
        <w:jc w:val="both"/>
      </w:pPr>
      <w:r w:rsidRPr="00833B31">
        <w:rPr>
          <w:i/>
        </w:rPr>
        <w:t>Strategies for lowering the cost of your homeowner’s insurance</w:t>
      </w:r>
      <w:r>
        <w:t xml:space="preserve"> include: high deductibles (if you have adequate emergency funds); security system and smoke detector discounts; multiple policy discounts (e.g. homeowner’s and automobile coverage); other discounts (i.e. Babson alumni discounts).  Also insurance companies that distribute their products to customers without the use of agents</w:t>
      </w:r>
      <w:r>
        <w:rPr>
          <w:rStyle w:val="FootnoteReference"/>
        </w:rPr>
        <w:footnoteReference w:id="9"/>
      </w:r>
      <w:r>
        <w:t xml:space="preserve"> don’t have to pay salaries or commissions.  Compare costs among high-quality insurers, premiums for similar coverage can vary by as much as 25 percent.  </w:t>
      </w:r>
    </w:p>
    <w:p w:rsidR="0068774C" w:rsidRDefault="00833B31" w:rsidP="00C9653A">
      <w:pPr>
        <w:jc w:val="both"/>
      </w:pPr>
      <w:r w:rsidRPr="00833B31">
        <w:rPr>
          <w:b/>
        </w:rPr>
        <w:lastRenderedPageBreak/>
        <w:t>Automobile Insurance</w:t>
      </w:r>
      <w:r w:rsidR="00543903">
        <w:rPr>
          <w:rStyle w:val="FootnoteReference"/>
          <w:b/>
        </w:rPr>
        <w:footnoteReference w:id="10"/>
      </w:r>
      <w:r>
        <w:t xml:space="preserve"> – is a standardized policy that </w:t>
      </w:r>
      <w:r w:rsidR="00391CC7">
        <w:t xml:space="preserve">contains both liability and property damage coverage, each package of automobile insurance </w:t>
      </w:r>
      <w:r>
        <w:t>includes four basic parts:</w:t>
      </w:r>
    </w:p>
    <w:p w:rsidR="00391CC7" w:rsidRDefault="00391CC7" w:rsidP="00543903">
      <w:pPr>
        <w:ind w:left="720"/>
        <w:jc w:val="both"/>
      </w:pPr>
      <w:r w:rsidRPr="00391CC7">
        <w:rPr>
          <w:i/>
        </w:rPr>
        <w:t>Liability Coverage</w:t>
      </w:r>
      <w:r>
        <w:t xml:space="preserve"> – provides protection if you’re legally liable for bodily injury and property damage caused by your automobile. </w:t>
      </w:r>
      <w:proofErr w:type="gramStart"/>
      <w:r>
        <w:t>Covers judgments, court costs, and legal defense.</w:t>
      </w:r>
      <w:proofErr w:type="gramEnd"/>
    </w:p>
    <w:p w:rsidR="00391CC7" w:rsidRDefault="00391CC7" w:rsidP="00543903">
      <w:pPr>
        <w:ind w:left="720"/>
        <w:jc w:val="both"/>
      </w:pPr>
      <w:r w:rsidRPr="00391CC7">
        <w:rPr>
          <w:i/>
        </w:rPr>
        <w:t>Medical Expense Coverage</w:t>
      </w:r>
      <w:r>
        <w:t xml:space="preserve"> – pays medical bills and funeral expenses with limits per person for you and your passengers.</w:t>
      </w:r>
    </w:p>
    <w:p w:rsidR="00391CC7" w:rsidRDefault="00391CC7" w:rsidP="00543903">
      <w:pPr>
        <w:ind w:left="720"/>
        <w:jc w:val="both"/>
      </w:pPr>
      <w:r w:rsidRPr="009C04A2">
        <w:rPr>
          <w:i/>
        </w:rPr>
        <w:t>Uninsured Motorist’s Protection Coverage</w:t>
      </w:r>
      <w:r>
        <w:t xml:space="preserve"> – covers bodily injury (and property damage in a few states) caused by drivers without liability insurance.</w:t>
      </w:r>
    </w:p>
    <w:p w:rsidR="00391CC7" w:rsidRDefault="009C04A2" w:rsidP="00543903">
      <w:pPr>
        <w:ind w:left="720"/>
        <w:jc w:val="both"/>
      </w:pPr>
      <w:proofErr w:type="gramStart"/>
      <w:r>
        <w:rPr>
          <w:i/>
        </w:rPr>
        <w:t xml:space="preserve">Damage to your automobile coverage </w:t>
      </w:r>
      <w:r>
        <w:t>– covers for theft of your auto or for damage from almost any peril other than collision.</w:t>
      </w:r>
      <w:proofErr w:type="gramEnd"/>
    </w:p>
    <w:p w:rsidR="00CB1355" w:rsidRPr="00543903" w:rsidRDefault="00CB1355" w:rsidP="00C9653A">
      <w:pPr>
        <w:jc w:val="both"/>
        <w:rPr>
          <w:sz w:val="12"/>
          <w:szCs w:val="12"/>
        </w:rPr>
      </w:pPr>
    </w:p>
    <w:p w:rsidR="00CB1355" w:rsidRDefault="00CB1355" w:rsidP="00C9653A">
      <w:pPr>
        <w:jc w:val="both"/>
        <w:rPr>
          <w:b/>
        </w:rPr>
      </w:pPr>
      <w:r>
        <w:rPr>
          <w:b/>
        </w:rPr>
        <w:t>Determinants of the cost of auto insurance:</w:t>
      </w:r>
    </w:p>
    <w:p w:rsidR="00CB1355" w:rsidRPr="00CB1355" w:rsidRDefault="00CB1355" w:rsidP="00CB1355">
      <w:pPr>
        <w:pStyle w:val="ListParagraph"/>
        <w:numPr>
          <w:ilvl w:val="0"/>
          <w:numId w:val="6"/>
        </w:numPr>
        <w:jc w:val="both"/>
      </w:pPr>
      <w:r w:rsidRPr="00CB1355">
        <w:t>The type of automobile</w:t>
      </w:r>
    </w:p>
    <w:p w:rsidR="00CB1355" w:rsidRPr="00CB1355" w:rsidRDefault="00CB1355" w:rsidP="00CB1355">
      <w:pPr>
        <w:pStyle w:val="ListParagraph"/>
        <w:numPr>
          <w:ilvl w:val="0"/>
          <w:numId w:val="6"/>
        </w:numPr>
        <w:jc w:val="both"/>
      </w:pPr>
      <w:r w:rsidRPr="00CB1355">
        <w:t>The use of your automobile</w:t>
      </w:r>
    </w:p>
    <w:p w:rsidR="00CB1355" w:rsidRPr="00CB1355" w:rsidRDefault="00CB1355" w:rsidP="00CB1355">
      <w:pPr>
        <w:pStyle w:val="ListParagraph"/>
        <w:numPr>
          <w:ilvl w:val="0"/>
          <w:numId w:val="6"/>
        </w:numPr>
        <w:jc w:val="both"/>
      </w:pPr>
      <w:r w:rsidRPr="00CB1355">
        <w:t xml:space="preserve">The </w:t>
      </w:r>
      <w:r w:rsidR="00543903" w:rsidRPr="00CB1355">
        <w:t>driver’s</w:t>
      </w:r>
      <w:r w:rsidRPr="00CB1355">
        <w:t xml:space="preserve"> personal characteristics</w:t>
      </w:r>
    </w:p>
    <w:p w:rsidR="00CB1355" w:rsidRPr="00CB1355" w:rsidRDefault="00CB1355" w:rsidP="00CB1355">
      <w:pPr>
        <w:pStyle w:val="ListParagraph"/>
        <w:numPr>
          <w:ilvl w:val="0"/>
          <w:numId w:val="6"/>
        </w:numPr>
        <w:jc w:val="both"/>
      </w:pPr>
      <w:r w:rsidRPr="00CB1355">
        <w:t>The driver’s driving record</w:t>
      </w:r>
    </w:p>
    <w:p w:rsidR="00CB1355" w:rsidRPr="00CB1355" w:rsidRDefault="00543903" w:rsidP="00CB1355">
      <w:pPr>
        <w:pStyle w:val="ListParagraph"/>
        <w:numPr>
          <w:ilvl w:val="0"/>
          <w:numId w:val="6"/>
        </w:numPr>
        <w:jc w:val="both"/>
      </w:pPr>
      <w:r>
        <w:t>Location</w:t>
      </w:r>
    </w:p>
    <w:p w:rsidR="00CB1355" w:rsidRPr="00CB1355" w:rsidRDefault="00543903" w:rsidP="00CB1355">
      <w:pPr>
        <w:pStyle w:val="ListParagraph"/>
        <w:numPr>
          <w:ilvl w:val="0"/>
          <w:numId w:val="6"/>
        </w:numPr>
        <w:jc w:val="both"/>
      </w:pPr>
      <w:r>
        <w:t>Relevant d</w:t>
      </w:r>
      <w:r w:rsidR="00CB1355" w:rsidRPr="00CB1355">
        <w:t xml:space="preserve">iscounts </w:t>
      </w:r>
    </w:p>
    <w:p w:rsidR="00CB1355" w:rsidRPr="00543903" w:rsidRDefault="00CB1355" w:rsidP="00CB1355">
      <w:pPr>
        <w:jc w:val="both"/>
        <w:rPr>
          <w:sz w:val="12"/>
          <w:szCs w:val="12"/>
        </w:rPr>
      </w:pPr>
      <w:bookmarkStart w:id="0" w:name="_GoBack"/>
      <w:bookmarkEnd w:id="0"/>
    </w:p>
    <w:p w:rsidR="00CB1355" w:rsidRDefault="00CB1355" w:rsidP="00CB1355">
      <w:pPr>
        <w:jc w:val="both"/>
        <w:rPr>
          <w:b/>
        </w:rPr>
      </w:pPr>
      <w:r>
        <w:rPr>
          <w:b/>
        </w:rPr>
        <w:t>Keeping your costs down:</w:t>
      </w:r>
    </w:p>
    <w:p w:rsidR="00CB1355" w:rsidRPr="00CB1355" w:rsidRDefault="00CB1355" w:rsidP="00CB1355">
      <w:pPr>
        <w:pStyle w:val="ListParagraph"/>
        <w:numPr>
          <w:ilvl w:val="0"/>
          <w:numId w:val="7"/>
        </w:numPr>
        <w:jc w:val="both"/>
      </w:pPr>
      <w:r w:rsidRPr="00CB1355">
        <w:t>Shop comparatively</w:t>
      </w:r>
    </w:p>
    <w:p w:rsidR="00CB1355" w:rsidRPr="00CB1355" w:rsidRDefault="00CB1355" w:rsidP="00CB1355">
      <w:pPr>
        <w:pStyle w:val="ListParagraph"/>
        <w:numPr>
          <w:ilvl w:val="0"/>
          <w:numId w:val="7"/>
        </w:numPr>
        <w:jc w:val="both"/>
      </w:pPr>
      <w:r w:rsidRPr="00CB1355">
        <w:t>Consider only high quality insurers</w:t>
      </w:r>
    </w:p>
    <w:p w:rsidR="00CB1355" w:rsidRPr="00CB1355" w:rsidRDefault="00CB1355" w:rsidP="00CB1355">
      <w:pPr>
        <w:pStyle w:val="ListParagraph"/>
        <w:numPr>
          <w:ilvl w:val="0"/>
          <w:numId w:val="7"/>
        </w:numPr>
        <w:jc w:val="both"/>
      </w:pPr>
      <w:r w:rsidRPr="00CB1355">
        <w:t>Take advantage of discounts</w:t>
      </w:r>
    </w:p>
    <w:p w:rsidR="00CB1355" w:rsidRPr="00CB1355" w:rsidRDefault="00CB1355" w:rsidP="00CB1355">
      <w:pPr>
        <w:pStyle w:val="ListParagraph"/>
        <w:numPr>
          <w:ilvl w:val="0"/>
          <w:numId w:val="7"/>
        </w:numPr>
        <w:jc w:val="both"/>
      </w:pPr>
      <w:r w:rsidRPr="00CB1355">
        <w:t>Buy a car that is relatively inexpensive to insure</w:t>
      </w:r>
    </w:p>
    <w:p w:rsidR="00CB1355" w:rsidRPr="00CB1355" w:rsidRDefault="00CB1355" w:rsidP="00CB1355">
      <w:pPr>
        <w:pStyle w:val="ListParagraph"/>
        <w:numPr>
          <w:ilvl w:val="0"/>
          <w:numId w:val="7"/>
        </w:numPr>
        <w:jc w:val="both"/>
      </w:pPr>
      <w:r w:rsidRPr="00CB1355">
        <w:t>Improve your driving record</w:t>
      </w:r>
    </w:p>
    <w:p w:rsidR="00CB1355" w:rsidRPr="00CB1355" w:rsidRDefault="00CB1355" w:rsidP="00CB1355">
      <w:pPr>
        <w:pStyle w:val="ListParagraph"/>
        <w:numPr>
          <w:ilvl w:val="0"/>
          <w:numId w:val="7"/>
        </w:numPr>
        <w:jc w:val="both"/>
      </w:pPr>
      <w:r w:rsidRPr="00CB1355">
        <w:t>Raise your deductibles</w:t>
      </w:r>
    </w:p>
    <w:p w:rsidR="00CB1355" w:rsidRPr="00CB1355" w:rsidRDefault="00CB1355" w:rsidP="00CB1355">
      <w:pPr>
        <w:pStyle w:val="ListParagraph"/>
        <w:numPr>
          <w:ilvl w:val="0"/>
          <w:numId w:val="7"/>
        </w:numPr>
        <w:jc w:val="both"/>
      </w:pPr>
      <w:r w:rsidRPr="00CB1355">
        <w:t>Keep adequate liability insurance</w:t>
      </w:r>
    </w:p>
    <w:p w:rsidR="009C04A2" w:rsidRPr="00543903" w:rsidRDefault="009C04A2" w:rsidP="00C9653A">
      <w:pPr>
        <w:jc w:val="both"/>
        <w:rPr>
          <w:sz w:val="12"/>
          <w:szCs w:val="12"/>
        </w:rPr>
      </w:pPr>
    </w:p>
    <w:p w:rsidR="009C04A2" w:rsidRDefault="009C04A2" w:rsidP="009C04A2">
      <w:r>
        <w:rPr>
          <w:b/>
        </w:rPr>
        <w:t xml:space="preserve">Filing a claim </w:t>
      </w:r>
      <w:r>
        <w:t>– Steps to take if you are involved in an automobile accident:</w:t>
      </w:r>
    </w:p>
    <w:p w:rsidR="009C04A2" w:rsidRDefault="009C04A2" w:rsidP="00543903">
      <w:r>
        <w:t>1) Get help for anyone injured. It’s a felony to leave the scene of an accident.</w:t>
      </w:r>
    </w:p>
    <w:p w:rsidR="009C04A2" w:rsidRDefault="009C04A2" w:rsidP="00543903">
      <w:r>
        <w:t>2) Move the car to a safe place or pull up flares to prevent further accidents.</w:t>
      </w:r>
    </w:p>
    <w:p w:rsidR="009C04A2" w:rsidRDefault="009C04A2" w:rsidP="00543903">
      <w:r>
        <w:t>3) Get the names and addresses of any witness.</w:t>
      </w:r>
    </w:p>
    <w:p w:rsidR="009C04A2" w:rsidRDefault="00543903" w:rsidP="00543903">
      <w:r>
        <w:t>4</w:t>
      </w:r>
      <w:r w:rsidR="009C04A2">
        <w:t>) If you t</w:t>
      </w:r>
      <w:r w:rsidR="000E2014">
        <w:t xml:space="preserve">hink the other driver may have </w:t>
      </w:r>
      <w:r w:rsidR="009C04A2">
        <w:t>been driving under the influence, insist that you both take a test for alcohol</w:t>
      </w:r>
    </w:p>
    <w:p w:rsidR="009C04A2" w:rsidRDefault="00543903" w:rsidP="00543903">
      <w:r>
        <w:t>5</w:t>
      </w:r>
      <w:r w:rsidR="009C04A2">
        <w:t>) Write down your recollection of what happened. Take pictures of the scene.</w:t>
      </w:r>
      <w:r w:rsidR="009C04A2">
        <w:br/>
      </w:r>
      <w:r>
        <w:t>6</w:t>
      </w:r>
      <w:r w:rsidR="009C04A2">
        <w:t>) Don’t sign anything, don’t admit guilt, and don’t comment on how much insurance you have.</w:t>
      </w:r>
    </w:p>
    <w:p w:rsidR="009C04A2" w:rsidRDefault="00543903" w:rsidP="00543903">
      <w:r>
        <w:t>7</w:t>
      </w:r>
      <w:r w:rsidR="009C04A2">
        <w:t>) Get a copy of the police report and make sure it’s accurate.</w:t>
      </w:r>
    </w:p>
    <w:p w:rsidR="009C04A2" w:rsidRDefault="00543903" w:rsidP="00543903">
      <w:r>
        <w:t>8</w:t>
      </w:r>
      <w:r w:rsidR="000E2014">
        <w:t xml:space="preserve">) </w:t>
      </w:r>
      <w:r w:rsidR="009C04A2">
        <w:t>Call your insurance agent as soon as possible.</w:t>
      </w:r>
    </w:p>
    <w:p w:rsidR="009C04A2" w:rsidRDefault="00543903" w:rsidP="00543903">
      <w:r>
        <w:t>9</w:t>
      </w:r>
      <w:r w:rsidR="000E2014">
        <w:t xml:space="preserve">) </w:t>
      </w:r>
      <w:r w:rsidR="009C04A2">
        <w:t>Cooperate with your insurer. Remember, if there is a lawsuit, your insurer will defend you.</w:t>
      </w:r>
    </w:p>
    <w:p w:rsidR="009C04A2" w:rsidRDefault="000E2014" w:rsidP="00543903">
      <w:r>
        <w:t>1</w:t>
      </w:r>
      <w:r w:rsidR="00543903">
        <w:t>0</w:t>
      </w:r>
      <w:r>
        <w:t xml:space="preserve">) </w:t>
      </w:r>
      <w:r w:rsidR="009C04A2">
        <w:t>Keep records of all your expenditures associated with the accident.</w:t>
      </w:r>
    </w:p>
    <w:p w:rsidR="009C04A2" w:rsidRDefault="000E2014" w:rsidP="00543903">
      <w:r>
        <w:t>1</w:t>
      </w:r>
      <w:r w:rsidR="00543903">
        <w:t>1</w:t>
      </w:r>
      <w:r>
        <w:t xml:space="preserve">) </w:t>
      </w:r>
      <w:r w:rsidR="009C04A2">
        <w:t>In the case of a serious accident, meet with a lawyer so that you know what your rights are and what you can do to protect them.</w:t>
      </w:r>
    </w:p>
    <w:p w:rsidR="00543903" w:rsidRPr="00543903" w:rsidRDefault="00543903" w:rsidP="00543903">
      <w:pPr>
        <w:rPr>
          <w:sz w:val="12"/>
          <w:szCs w:val="12"/>
        </w:rPr>
      </w:pPr>
    </w:p>
    <w:p w:rsidR="00833B31" w:rsidRDefault="00543903" w:rsidP="009C04A2">
      <w:r w:rsidRPr="00A46753">
        <w:rPr>
          <w:i/>
        </w:rPr>
        <w:t>Research Assistant Shivani Janani, Babson College contributed to the completion of this class note.</w:t>
      </w:r>
    </w:p>
    <w:sectPr w:rsidR="00833B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029" w:rsidRDefault="00E51029" w:rsidP="00247942">
      <w:r>
        <w:separator/>
      </w:r>
    </w:p>
  </w:endnote>
  <w:endnote w:type="continuationSeparator" w:id="0">
    <w:p w:rsidR="00E51029" w:rsidRDefault="00E51029" w:rsidP="00247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029" w:rsidRDefault="00E51029" w:rsidP="00247942">
      <w:r>
        <w:separator/>
      </w:r>
    </w:p>
  </w:footnote>
  <w:footnote w:type="continuationSeparator" w:id="0">
    <w:p w:rsidR="00E51029" w:rsidRDefault="00E51029" w:rsidP="00247942">
      <w:r>
        <w:continuationSeparator/>
      </w:r>
    </w:p>
  </w:footnote>
  <w:footnote w:id="1">
    <w:p w:rsidR="00C9653A" w:rsidRDefault="00C9653A">
      <w:pPr>
        <w:pStyle w:val="FootnoteText"/>
      </w:pPr>
      <w:r>
        <w:rPr>
          <w:rStyle w:val="FootnoteReference"/>
        </w:rPr>
        <w:footnoteRef/>
      </w:r>
      <w:r>
        <w:t xml:space="preserve"> Source: </w:t>
      </w:r>
      <w:r w:rsidRPr="00C9653A">
        <w:rPr>
          <w:u w:val="single"/>
        </w:rPr>
        <w:t>Personal Finance</w:t>
      </w:r>
      <w:r>
        <w:t xml:space="preserve"> 6</w:t>
      </w:r>
      <w:r w:rsidRPr="00C9653A">
        <w:rPr>
          <w:vertAlign w:val="superscript"/>
        </w:rPr>
        <w:t>th</w:t>
      </w:r>
      <w:r>
        <w:t xml:space="preserve"> Edition by Arthur J. </w:t>
      </w:r>
      <w:proofErr w:type="spellStart"/>
      <w:r>
        <w:t>Keown</w:t>
      </w:r>
      <w:proofErr w:type="spellEnd"/>
      <w:r>
        <w:t>, Chapter 10, pp. 339-340.</w:t>
      </w:r>
    </w:p>
  </w:footnote>
  <w:footnote w:id="2">
    <w:p w:rsidR="00261747" w:rsidRDefault="00261747">
      <w:pPr>
        <w:pStyle w:val="FootnoteText"/>
      </w:pPr>
      <w:r>
        <w:rPr>
          <w:rStyle w:val="FootnoteReference"/>
        </w:rPr>
        <w:footnoteRef/>
      </w:r>
      <w:r>
        <w:t xml:space="preserve"> Excluded perils frequently include: flood, earthquake, war, and nuclear accident.</w:t>
      </w:r>
    </w:p>
  </w:footnote>
  <w:footnote w:id="3">
    <w:p w:rsidR="00247942" w:rsidRDefault="00247942">
      <w:pPr>
        <w:pStyle w:val="FootnoteText"/>
      </w:pPr>
      <w:r>
        <w:rPr>
          <w:rStyle w:val="FootnoteReference"/>
        </w:rPr>
        <w:footnoteRef/>
      </w:r>
      <w:r>
        <w:t xml:space="preserve"> M</w:t>
      </w:r>
      <w:r w:rsidRPr="00247942">
        <w:t>ost states provide a basic standard policy that provides dog-bite protection at no additional cost.</w:t>
      </w:r>
    </w:p>
  </w:footnote>
  <w:footnote w:id="4">
    <w:p w:rsidR="00C9653A" w:rsidRDefault="00C9653A">
      <w:pPr>
        <w:pStyle w:val="FootnoteText"/>
      </w:pPr>
      <w:r>
        <w:rPr>
          <w:rStyle w:val="FootnoteReference"/>
        </w:rPr>
        <w:footnoteRef/>
      </w:r>
      <w:r>
        <w:t xml:space="preserve"> </w:t>
      </w:r>
      <w:proofErr w:type="gramStart"/>
      <w:r>
        <w:t xml:space="preserve">But </w:t>
      </w:r>
      <w:r w:rsidRPr="00C9653A">
        <w:rPr>
          <w:i/>
        </w:rPr>
        <w:t>excluding</w:t>
      </w:r>
      <w:r>
        <w:t xml:space="preserve"> business and professional and liabilities resulting from the operation of an automobile.</w:t>
      </w:r>
      <w:proofErr w:type="gramEnd"/>
    </w:p>
  </w:footnote>
  <w:footnote w:id="5">
    <w:p w:rsidR="00766E74" w:rsidRDefault="00766E74">
      <w:pPr>
        <w:pStyle w:val="FootnoteText"/>
      </w:pPr>
      <w:r>
        <w:rPr>
          <w:rStyle w:val="FootnoteReference"/>
        </w:rPr>
        <w:footnoteRef/>
      </w:r>
      <w:r>
        <w:t xml:space="preserve"> There is usually </w:t>
      </w:r>
      <w:proofErr w:type="gramStart"/>
      <w:r>
        <w:t>an exclusion</w:t>
      </w:r>
      <w:proofErr w:type="gramEnd"/>
      <w:r>
        <w:t xml:space="preserve"> for children that are away at school.</w:t>
      </w:r>
    </w:p>
  </w:footnote>
  <w:footnote w:id="6">
    <w:p w:rsidR="0068774C" w:rsidRDefault="0068774C">
      <w:pPr>
        <w:pStyle w:val="FootnoteText"/>
      </w:pPr>
      <w:r>
        <w:rPr>
          <w:rStyle w:val="FootnoteReference"/>
        </w:rPr>
        <w:footnoteRef/>
      </w:r>
      <w:r>
        <w:t xml:space="preserve"> Business owner and professional policies must be purchased separately.</w:t>
      </w:r>
    </w:p>
  </w:footnote>
  <w:footnote w:id="7">
    <w:p w:rsidR="00B73B6A" w:rsidRDefault="00B73B6A">
      <w:pPr>
        <w:pStyle w:val="FootnoteText"/>
      </w:pPr>
      <w:r>
        <w:rPr>
          <w:rStyle w:val="FootnoteReference"/>
        </w:rPr>
        <w:footnoteRef/>
      </w:r>
      <w:r>
        <w:t xml:space="preserve"> Or somewhere offsite, many homeowners will also include a video recording.  Ideally this list should be as detailed as possible, including serial and model numbers, date of purchase, costs, and brand names.</w:t>
      </w:r>
    </w:p>
  </w:footnote>
  <w:footnote w:id="8">
    <w:p w:rsidR="0068774C" w:rsidRDefault="0068774C">
      <w:pPr>
        <w:pStyle w:val="FootnoteText"/>
      </w:pPr>
      <w:r>
        <w:rPr>
          <w:rStyle w:val="FootnoteReference"/>
        </w:rPr>
        <w:footnoteRef/>
      </w:r>
      <w:r>
        <w:t xml:space="preserve"> </w:t>
      </w:r>
      <w:r w:rsidRPr="0068774C">
        <w:t xml:space="preserve">Source: </w:t>
      </w:r>
      <w:r w:rsidRPr="0068774C">
        <w:rPr>
          <w:u w:val="single"/>
        </w:rPr>
        <w:t>Personal Finance</w:t>
      </w:r>
      <w:r w:rsidRPr="0068774C">
        <w:t xml:space="preserve"> 6th Edition by Arthur J. </w:t>
      </w:r>
      <w:proofErr w:type="spellStart"/>
      <w:r w:rsidRPr="0068774C">
        <w:t>Keown</w:t>
      </w:r>
      <w:proofErr w:type="spellEnd"/>
      <w:r w:rsidRPr="0068774C">
        <w:t>, Chapter 10, p</w:t>
      </w:r>
      <w:r>
        <w:t>. 347</w:t>
      </w:r>
      <w:r w:rsidRPr="0068774C">
        <w:t>.</w:t>
      </w:r>
    </w:p>
  </w:footnote>
  <w:footnote w:id="9">
    <w:p w:rsidR="00B73B6A" w:rsidRDefault="00B73B6A">
      <w:pPr>
        <w:pStyle w:val="FootnoteText"/>
      </w:pPr>
      <w:r>
        <w:rPr>
          <w:rStyle w:val="FootnoteReference"/>
        </w:rPr>
        <w:footnoteRef/>
      </w:r>
      <w:r>
        <w:t xml:space="preserve"> Insurance companies that distribute products directly to customers are known as “direct writers.”</w:t>
      </w:r>
    </w:p>
  </w:footnote>
  <w:footnote w:id="10">
    <w:p w:rsidR="00543903" w:rsidRDefault="00543903">
      <w:pPr>
        <w:pStyle w:val="FootnoteText"/>
      </w:pPr>
      <w:r>
        <w:rPr>
          <w:rStyle w:val="FootnoteReference"/>
        </w:rPr>
        <w:footnoteRef/>
      </w:r>
      <w:r>
        <w:t xml:space="preserve"> </w:t>
      </w:r>
      <w:r w:rsidRPr="0068774C">
        <w:t xml:space="preserve">Source: </w:t>
      </w:r>
      <w:r w:rsidRPr="0068774C">
        <w:rPr>
          <w:u w:val="single"/>
        </w:rPr>
        <w:t>Personal Finance</w:t>
      </w:r>
      <w:r w:rsidRPr="0068774C">
        <w:t xml:space="preserve"> 6th Edition by Arthur</w:t>
      </w:r>
      <w:r>
        <w:t xml:space="preserve"> J. </w:t>
      </w:r>
      <w:proofErr w:type="spellStart"/>
      <w:r>
        <w:t>Keown</w:t>
      </w:r>
      <w:proofErr w:type="spellEnd"/>
      <w:r>
        <w:t>, Chapter 10</w:t>
      </w:r>
      <w:r w:rsidRPr="0068774C">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6925"/>
    <w:multiLevelType w:val="hybridMultilevel"/>
    <w:tmpl w:val="19D0C412"/>
    <w:lvl w:ilvl="0" w:tplc="E8DC02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371776"/>
    <w:multiLevelType w:val="hybridMultilevel"/>
    <w:tmpl w:val="A18CEE0C"/>
    <w:lvl w:ilvl="0" w:tplc="D8887D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9F4D31"/>
    <w:multiLevelType w:val="hybridMultilevel"/>
    <w:tmpl w:val="C6A2E692"/>
    <w:lvl w:ilvl="0" w:tplc="F104EC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231360"/>
    <w:multiLevelType w:val="hybridMultilevel"/>
    <w:tmpl w:val="BDC6FE3C"/>
    <w:lvl w:ilvl="0" w:tplc="85A0E6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0A68B4"/>
    <w:multiLevelType w:val="hybridMultilevel"/>
    <w:tmpl w:val="926CC8FE"/>
    <w:lvl w:ilvl="0" w:tplc="CD8277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2057A12"/>
    <w:multiLevelType w:val="hybridMultilevel"/>
    <w:tmpl w:val="D25834F6"/>
    <w:lvl w:ilvl="0" w:tplc="9DCAB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88B3C38"/>
    <w:multiLevelType w:val="hybridMultilevel"/>
    <w:tmpl w:val="E95881E2"/>
    <w:lvl w:ilvl="0" w:tplc="06A67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FFB"/>
    <w:rsid w:val="000755DB"/>
    <w:rsid w:val="000E2014"/>
    <w:rsid w:val="000F6401"/>
    <w:rsid w:val="00247942"/>
    <w:rsid w:val="00261747"/>
    <w:rsid w:val="0035486C"/>
    <w:rsid w:val="00391CC7"/>
    <w:rsid w:val="003C7AE6"/>
    <w:rsid w:val="003E5FC1"/>
    <w:rsid w:val="003F1F97"/>
    <w:rsid w:val="0044308D"/>
    <w:rsid w:val="00543903"/>
    <w:rsid w:val="0068774C"/>
    <w:rsid w:val="00766E74"/>
    <w:rsid w:val="00801A90"/>
    <w:rsid w:val="00833B31"/>
    <w:rsid w:val="009C04A2"/>
    <w:rsid w:val="00A60440"/>
    <w:rsid w:val="00AB7FFB"/>
    <w:rsid w:val="00B73B6A"/>
    <w:rsid w:val="00C13419"/>
    <w:rsid w:val="00C24DEA"/>
    <w:rsid w:val="00C9653A"/>
    <w:rsid w:val="00CB1355"/>
    <w:rsid w:val="00D1446F"/>
    <w:rsid w:val="00DC13B9"/>
    <w:rsid w:val="00E51029"/>
    <w:rsid w:val="00F23C74"/>
    <w:rsid w:val="00F67263"/>
    <w:rsid w:val="00FC6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7942"/>
    <w:rPr>
      <w:sz w:val="20"/>
      <w:szCs w:val="20"/>
    </w:rPr>
  </w:style>
  <w:style w:type="character" w:customStyle="1" w:styleId="FootnoteTextChar">
    <w:name w:val="Footnote Text Char"/>
    <w:basedOn w:val="DefaultParagraphFont"/>
    <w:link w:val="FootnoteText"/>
    <w:uiPriority w:val="99"/>
    <w:semiHidden/>
    <w:rsid w:val="00247942"/>
    <w:rPr>
      <w:sz w:val="20"/>
      <w:szCs w:val="20"/>
    </w:rPr>
  </w:style>
  <w:style w:type="character" w:styleId="FootnoteReference">
    <w:name w:val="footnote reference"/>
    <w:basedOn w:val="DefaultParagraphFont"/>
    <w:uiPriority w:val="99"/>
    <w:semiHidden/>
    <w:unhideWhenUsed/>
    <w:rsid w:val="00247942"/>
    <w:rPr>
      <w:vertAlign w:val="superscript"/>
    </w:rPr>
  </w:style>
  <w:style w:type="paragraph" w:styleId="ListParagraph">
    <w:name w:val="List Paragraph"/>
    <w:basedOn w:val="Normal"/>
    <w:uiPriority w:val="34"/>
    <w:qFormat/>
    <w:rsid w:val="00DC13B9"/>
    <w:pPr>
      <w:ind w:left="720"/>
      <w:contextualSpacing/>
    </w:pPr>
  </w:style>
  <w:style w:type="paragraph" w:styleId="BalloonText">
    <w:name w:val="Balloon Text"/>
    <w:basedOn w:val="Normal"/>
    <w:link w:val="BalloonTextChar"/>
    <w:uiPriority w:val="99"/>
    <w:semiHidden/>
    <w:unhideWhenUsed/>
    <w:rsid w:val="00543903"/>
    <w:rPr>
      <w:rFonts w:ascii="Tahoma" w:hAnsi="Tahoma" w:cs="Tahoma"/>
      <w:sz w:val="16"/>
      <w:szCs w:val="16"/>
    </w:rPr>
  </w:style>
  <w:style w:type="character" w:customStyle="1" w:styleId="BalloonTextChar">
    <w:name w:val="Balloon Text Char"/>
    <w:basedOn w:val="DefaultParagraphFont"/>
    <w:link w:val="BalloonText"/>
    <w:uiPriority w:val="99"/>
    <w:semiHidden/>
    <w:rsid w:val="005439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47942"/>
    <w:rPr>
      <w:sz w:val="20"/>
      <w:szCs w:val="20"/>
    </w:rPr>
  </w:style>
  <w:style w:type="character" w:customStyle="1" w:styleId="FootnoteTextChar">
    <w:name w:val="Footnote Text Char"/>
    <w:basedOn w:val="DefaultParagraphFont"/>
    <w:link w:val="FootnoteText"/>
    <w:uiPriority w:val="99"/>
    <w:semiHidden/>
    <w:rsid w:val="00247942"/>
    <w:rPr>
      <w:sz w:val="20"/>
      <w:szCs w:val="20"/>
    </w:rPr>
  </w:style>
  <w:style w:type="character" w:styleId="FootnoteReference">
    <w:name w:val="footnote reference"/>
    <w:basedOn w:val="DefaultParagraphFont"/>
    <w:uiPriority w:val="99"/>
    <w:semiHidden/>
    <w:unhideWhenUsed/>
    <w:rsid w:val="00247942"/>
    <w:rPr>
      <w:vertAlign w:val="superscript"/>
    </w:rPr>
  </w:style>
  <w:style w:type="paragraph" w:styleId="ListParagraph">
    <w:name w:val="List Paragraph"/>
    <w:basedOn w:val="Normal"/>
    <w:uiPriority w:val="34"/>
    <w:qFormat/>
    <w:rsid w:val="00DC13B9"/>
    <w:pPr>
      <w:ind w:left="720"/>
      <w:contextualSpacing/>
    </w:pPr>
  </w:style>
  <w:style w:type="paragraph" w:styleId="BalloonText">
    <w:name w:val="Balloon Text"/>
    <w:basedOn w:val="Normal"/>
    <w:link w:val="BalloonTextChar"/>
    <w:uiPriority w:val="99"/>
    <w:semiHidden/>
    <w:unhideWhenUsed/>
    <w:rsid w:val="00543903"/>
    <w:rPr>
      <w:rFonts w:ascii="Tahoma" w:hAnsi="Tahoma" w:cs="Tahoma"/>
      <w:sz w:val="16"/>
      <w:szCs w:val="16"/>
    </w:rPr>
  </w:style>
  <w:style w:type="character" w:customStyle="1" w:styleId="BalloonTextChar">
    <w:name w:val="Balloon Text Char"/>
    <w:basedOn w:val="DefaultParagraphFont"/>
    <w:link w:val="BalloonText"/>
    <w:uiPriority w:val="99"/>
    <w:semiHidden/>
    <w:rsid w:val="005439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9A562-68CC-414D-BB6B-7F24D1E9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2013-11-05T20:30:00Z</cp:lastPrinted>
  <dcterms:created xsi:type="dcterms:W3CDTF">2013-11-05T20:32:00Z</dcterms:created>
  <dcterms:modified xsi:type="dcterms:W3CDTF">2013-11-05T20:32:00Z</dcterms:modified>
</cp:coreProperties>
</file>